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96" w:rsidRDefault="00B22996" w:rsidP="00B22996">
      <w:pPr>
        <w:jc w:val="center"/>
        <w:rPr>
          <w:rFonts w:cs="Aharoni"/>
          <w:i/>
          <w:sz w:val="36"/>
          <w:szCs w:val="36"/>
        </w:rPr>
      </w:pPr>
      <w:r>
        <w:rPr>
          <w:rFonts w:cs="Aharoni"/>
          <w:i/>
          <w:sz w:val="36"/>
          <w:szCs w:val="36"/>
        </w:rPr>
        <w:t xml:space="preserve"> I.T.E.T.  “G. MAGGIOLINI” – PARABIAGO</w:t>
      </w:r>
    </w:p>
    <w:p w:rsidR="00B22996" w:rsidRDefault="00B22996" w:rsidP="00B22996">
      <w:pPr>
        <w:jc w:val="center"/>
        <w:rPr>
          <w:rFonts w:cs="Aharoni"/>
          <w:i/>
          <w:sz w:val="36"/>
          <w:szCs w:val="36"/>
        </w:rPr>
      </w:pPr>
      <w:r>
        <w:rPr>
          <w:rFonts w:cs="Aharoni"/>
          <w:i/>
          <w:sz w:val="36"/>
          <w:szCs w:val="36"/>
        </w:rPr>
        <w:t xml:space="preserve">COMITATO DI VALUTAZIONE  </w:t>
      </w:r>
    </w:p>
    <w:p w:rsidR="00B22996" w:rsidRDefault="00B22996" w:rsidP="00B22996">
      <w:pPr>
        <w:jc w:val="center"/>
        <w:rPr>
          <w:rFonts w:cs="Aharoni"/>
          <w:i/>
          <w:sz w:val="36"/>
          <w:szCs w:val="36"/>
        </w:rPr>
      </w:pPr>
      <w:r>
        <w:rPr>
          <w:rFonts w:cs="Aharoni"/>
          <w:i/>
          <w:sz w:val="36"/>
          <w:szCs w:val="36"/>
        </w:rPr>
        <w:t>CRITERI per l’assegnazione del BONUS docenti – Legge 107/2015</w:t>
      </w:r>
    </w:p>
    <w:p w:rsidR="00B22996" w:rsidRDefault="00B22996" w:rsidP="00B22996">
      <w:pPr>
        <w:rPr>
          <w:rFonts w:cs="Aharoni"/>
          <w:i/>
          <w:sz w:val="36"/>
          <w:szCs w:val="36"/>
        </w:rPr>
      </w:pPr>
    </w:p>
    <w:p w:rsidR="00B22996" w:rsidRPr="00C72AC0" w:rsidRDefault="00B22996" w:rsidP="00B22996">
      <w:pPr>
        <w:rPr>
          <w:rFonts w:cs="Aharoni"/>
          <w:b/>
          <w:i/>
          <w:sz w:val="32"/>
          <w:szCs w:val="32"/>
        </w:rPr>
      </w:pPr>
      <w:r w:rsidRPr="00C72AC0">
        <w:rPr>
          <w:rFonts w:cs="Aharoni"/>
          <w:b/>
          <w:i/>
          <w:sz w:val="32"/>
          <w:szCs w:val="32"/>
        </w:rPr>
        <w:t>PREMESSA</w:t>
      </w:r>
    </w:p>
    <w:p w:rsidR="00B22996" w:rsidRDefault="00B22996" w:rsidP="00B22996">
      <w:pPr>
        <w:rPr>
          <w:rFonts w:cs="Aharoni"/>
          <w:sz w:val="24"/>
          <w:szCs w:val="24"/>
        </w:rPr>
      </w:pPr>
    </w:p>
    <w:p w:rsidR="00AB14AA" w:rsidRDefault="00B22996" w:rsidP="00AB14AA">
      <w:pPr>
        <w:ind w:firstLine="708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L’introduzione del cosiddetto </w:t>
      </w:r>
      <w:r>
        <w:rPr>
          <w:rFonts w:cs="Aharoni"/>
          <w:b/>
          <w:i/>
          <w:sz w:val="24"/>
          <w:szCs w:val="24"/>
        </w:rPr>
        <w:t>bonus</w:t>
      </w:r>
      <w:r w:rsidR="00AB14AA">
        <w:rPr>
          <w:rFonts w:cs="Aharoni"/>
          <w:b/>
          <w:i/>
          <w:sz w:val="24"/>
          <w:szCs w:val="24"/>
        </w:rPr>
        <w:t xml:space="preserve"> premiale</w:t>
      </w:r>
      <w:r w:rsidR="00AB14AA">
        <w:rPr>
          <w:rFonts w:cs="Aharoni"/>
          <w:sz w:val="24"/>
          <w:szCs w:val="24"/>
        </w:rPr>
        <w:t xml:space="preserve"> è contenuta nei commi 126 – 130 della Legge 107/2015.</w:t>
      </w:r>
    </w:p>
    <w:p w:rsidR="00AB14AA" w:rsidRDefault="00AB14AA" w:rsidP="00AB14AA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ab/>
        <w:t xml:space="preserve">I criteri per la valorizzazione del merito sono ancorati al principio di ottimizzazione delle risorse professionali ed organizzative che contribuiscono al piano di sviluppo/miglioramento dell’offerta formativa alla luce del piano di miglioramento, </w:t>
      </w:r>
      <w:r w:rsidR="001E6B0A">
        <w:rPr>
          <w:rFonts w:cs="Aharoni"/>
          <w:sz w:val="24"/>
          <w:szCs w:val="24"/>
        </w:rPr>
        <w:t>nell’auspicio di una positiva contaminazione delle buone pratiche professionali:</w:t>
      </w:r>
    </w:p>
    <w:p w:rsidR="001E6B0A" w:rsidRDefault="001E6B0A" w:rsidP="001E6B0A">
      <w:pPr>
        <w:pStyle w:val="Paragrafoelenco"/>
        <w:numPr>
          <w:ilvl w:val="0"/>
          <w:numId w:val="1"/>
        </w:numPr>
        <w:jc w:val="both"/>
        <w:rPr>
          <w:rFonts w:cs="Aharoni"/>
          <w:sz w:val="24"/>
          <w:szCs w:val="24"/>
        </w:rPr>
      </w:pPr>
      <w:proofErr w:type="spellStart"/>
      <w:r>
        <w:rPr>
          <w:rFonts w:cs="Aharoni"/>
          <w:sz w:val="24"/>
          <w:szCs w:val="24"/>
        </w:rPr>
        <w:t>collaboratività</w:t>
      </w:r>
      <w:proofErr w:type="spellEnd"/>
      <w:r>
        <w:rPr>
          <w:rFonts w:cs="Aharoni"/>
          <w:sz w:val="24"/>
          <w:szCs w:val="24"/>
        </w:rPr>
        <w:t xml:space="preserve"> verso i colleghi per il miglioramento del loro lavoro;</w:t>
      </w:r>
    </w:p>
    <w:p w:rsidR="001E6B0A" w:rsidRDefault="001E6B0A" w:rsidP="001E6B0A">
      <w:pPr>
        <w:pStyle w:val="Paragrafoelenco"/>
        <w:numPr>
          <w:ilvl w:val="0"/>
          <w:numId w:val="1"/>
        </w:num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disponibilità a mettere a disposizione del sistema complessivo le proprie competenze. </w:t>
      </w:r>
    </w:p>
    <w:p w:rsidR="001E6B0A" w:rsidRDefault="001E6B0A" w:rsidP="001E6B0A">
      <w:pPr>
        <w:jc w:val="both"/>
        <w:rPr>
          <w:rFonts w:cs="Aharoni"/>
          <w:sz w:val="24"/>
          <w:szCs w:val="24"/>
        </w:rPr>
      </w:pPr>
    </w:p>
    <w:p w:rsidR="001E6B0A" w:rsidRPr="00C72AC0" w:rsidRDefault="001E6B0A" w:rsidP="001E6B0A">
      <w:pPr>
        <w:jc w:val="both"/>
        <w:rPr>
          <w:rFonts w:cs="Aharoni"/>
          <w:b/>
          <w:i/>
          <w:sz w:val="32"/>
          <w:szCs w:val="32"/>
        </w:rPr>
      </w:pPr>
      <w:r w:rsidRPr="00C72AC0">
        <w:rPr>
          <w:rFonts w:cs="Aharoni"/>
          <w:b/>
          <w:i/>
          <w:sz w:val="32"/>
          <w:szCs w:val="32"/>
        </w:rPr>
        <w:t>PRECONDIZIONI</w:t>
      </w:r>
    </w:p>
    <w:p w:rsidR="001E6B0A" w:rsidRDefault="001E6B0A" w:rsidP="001E6B0A">
      <w:pPr>
        <w:jc w:val="both"/>
        <w:rPr>
          <w:rFonts w:cs="Aharoni"/>
          <w:sz w:val="24"/>
          <w:szCs w:val="24"/>
        </w:rPr>
      </w:pPr>
    </w:p>
    <w:p w:rsidR="001E6B0A" w:rsidRDefault="001E6B0A" w:rsidP="001E6B0A">
      <w:pPr>
        <w:pStyle w:val="Paragrafoelenco"/>
        <w:numPr>
          <w:ilvl w:val="0"/>
          <w:numId w:val="2"/>
        </w:num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Contratto a tempo indeterminato </w:t>
      </w:r>
    </w:p>
    <w:p w:rsidR="001E6B0A" w:rsidRDefault="001E6B0A" w:rsidP="001E6B0A">
      <w:pPr>
        <w:pStyle w:val="Paragrafoelenco"/>
        <w:numPr>
          <w:ilvl w:val="0"/>
          <w:numId w:val="2"/>
        </w:num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Assenza di azioni disciplinari con sanzioni erogate negli ultimi due/tre anni</w:t>
      </w:r>
    </w:p>
    <w:p w:rsidR="001E6B0A" w:rsidRDefault="001E6B0A" w:rsidP="001E6B0A">
      <w:pPr>
        <w:pStyle w:val="Paragrafoelenco"/>
        <w:numPr>
          <w:ilvl w:val="0"/>
          <w:numId w:val="2"/>
        </w:num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Presenza in servizio per un congruo numero di giorni: </w:t>
      </w:r>
      <w:r w:rsidR="00E929F7">
        <w:rPr>
          <w:rFonts w:cs="Aharoni"/>
          <w:sz w:val="24"/>
          <w:szCs w:val="24"/>
        </w:rPr>
        <w:t>80</w:t>
      </w:r>
      <w:bookmarkStart w:id="0" w:name="_GoBack"/>
      <w:bookmarkEnd w:id="0"/>
      <w:r>
        <w:rPr>
          <w:rFonts w:cs="Aharoni"/>
          <w:sz w:val="24"/>
          <w:szCs w:val="24"/>
        </w:rPr>
        <w:t xml:space="preserve"> %</w:t>
      </w:r>
    </w:p>
    <w:p w:rsidR="001E6B0A" w:rsidRDefault="001E6B0A" w:rsidP="001E6B0A">
      <w:pPr>
        <w:jc w:val="both"/>
        <w:rPr>
          <w:rFonts w:cs="Aharoni"/>
          <w:sz w:val="24"/>
          <w:szCs w:val="24"/>
        </w:rPr>
      </w:pPr>
    </w:p>
    <w:p w:rsidR="001E6B0A" w:rsidRPr="00C72AC0" w:rsidRDefault="001E6B0A" w:rsidP="001E6B0A">
      <w:pPr>
        <w:jc w:val="both"/>
        <w:rPr>
          <w:rFonts w:cs="Aharoni"/>
          <w:b/>
          <w:i/>
          <w:sz w:val="32"/>
          <w:szCs w:val="32"/>
        </w:rPr>
      </w:pPr>
      <w:r w:rsidRPr="00C72AC0">
        <w:rPr>
          <w:rFonts w:cs="Aharoni"/>
          <w:b/>
          <w:i/>
          <w:sz w:val="32"/>
          <w:szCs w:val="32"/>
        </w:rPr>
        <w:t>AREA A</w:t>
      </w:r>
    </w:p>
    <w:p w:rsidR="001E6B0A" w:rsidRPr="00C72AC0" w:rsidRDefault="001E6B0A" w:rsidP="001E6B0A">
      <w:pPr>
        <w:jc w:val="both"/>
        <w:rPr>
          <w:rFonts w:cs="Aharoni"/>
          <w:b/>
          <w:i/>
          <w:sz w:val="32"/>
          <w:szCs w:val="32"/>
        </w:rPr>
      </w:pPr>
      <w:r w:rsidRPr="00C72AC0">
        <w:rPr>
          <w:rFonts w:cs="Aharoni"/>
          <w:b/>
          <w:i/>
          <w:sz w:val="32"/>
          <w:szCs w:val="32"/>
        </w:rPr>
        <w:t>INDICATORI DI COMPETENZA</w:t>
      </w:r>
    </w:p>
    <w:p w:rsidR="001E6B0A" w:rsidRPr="00C72AC0" w:rsidRDefault="001E6B0A" w:rsidP="001E6B0A">
      <w:pPr>
        <w:jc w:val="both"/>
        <w:rPr>
          <w:rFonts w:cs="Aharoni"/>
          <w:b/>
          <w:i/>
          <w:sz w:val="32"/>
          <w:szCs w:val="32"/>
        </w:rPr>
      </w:pPr>
    </w:p>
    <w:p w:rsidR="001E6B0A" w:rsidRDefault="001E6B0A" w:rsidP="001E6B0A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a1</w:t>
      </w:r>
      <w:r>
        <w:rPr>
          <w:rFonts w:cs="Aharoni"/>
          <w:sz w:val="24"/>
          <w:szCs w:val="24"/>
        </w:rPr>
        <w:tab/>
        <w:t>qualità dell’insegnamento</w:t>
      </w:r>
    </w:p>
    <w:p w:rsidR="001E6B0A" w:rsidRDefault="001E6B0A" w:rsidP="001E6B0A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a2</w:t>
      </w:r>
      <w:r>
        <w:rPr>
          <w:rFonts w:cs="Aharoni"/>
          <w:sz w:val="24"/>
          <w:szCs w:val="24"/>
        </w:rPr>
        <w:tab/>
        <w:t>contributo al miglioramento dell’istituzione scolastica</w:t>
      </w:r>
    </w:p>
    <w:p w:rsidR="001E6B0A" w:rsidRDefault="001E6B0A" w:rsidP="001E6B0A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a3</w:t>
      </w:r>
      <w:r>
        <w:rPr>
          <w:rFonts w:cs="Aharoni"/>
          <w:sz w:val="24"/>
          <w:szCs w:val="24"/>
        </w:rPr>
        <w:tab/>
        <w:t>successo formativo e scolastico degli studenti</w:t>
      </w:r>
    </w:p>
    <w:p w:rsidR="001E6B0A" w:rsidRDefault="001E6B0A" w:rsidP="001E6B0A">
      <w:pPr>
        <w:jc w:val="both"/>
        <w:rPr>
          <w:rFonts w:cs="Aharoni"/>
          <w:sz w:val="24"/>
          <w:szCs w:val="24"/>
        </w:rPr>
      </w:pPr>
    </w:p>
    <w:p w:rsidR="00C72AC0" w:rsidRDefault="00C72AC0" w:rsidP="001E6B0A">
      <w:pPr>
        <w:jc w:val="both"/>
        <w:rPr>
          <w:rFonts w:cs="Aharoni"/>
          <w:b/>
          <w:i/>
          <w:sz w:val="32"/>
          <w:szCs w:val="32"/>
        </w:rPr>
      </w:pPr>
      <w:r>
        <w:rPr>
          <w:rFonts w:cs="Aharoni"/>
          <w:b/>
          <w:i/>
          <w:sz w:val="32"/>
          <w:szCs w:val="32"/>
        </w:rPr>
        <w:t>AREA B</w:t>
      </w:r>
    </w:p>
    <w:p w:rsidR="00C72AC0" w:rsidRDefault="00C72AC0" w:rsidP="001E6B0A">
      <w:pPr>
        <w:jc w:val="both"/>
        <w:rPr>
          <w:rFonts w:cs="Aharoni"/>
          <w:sz w:val="24"/>
          <w:szCs w:val="24"/>
        </w:rPr>
      </w:pPr>
    </w:p>
    <w:p w:rsidR="00C72AC0" w:rsidRDefault="00C72AC0" w:rsidP="001E6B0A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b1</w:t>
      </w:r>
      <w:r>
        <w:rPr>
          <w:rFonts w:cs="Aharoni"/>
          <w:sz w:val="24"/>
          <w:szCs w:val="24"/>
        </w:rPr>
        <w:tab/>
        <w:t>risultati ottenuti in relazione al potenziamento delle competenze degli studenti</w:t>
      </w:r>
    </w:p>
    <w:p w:rsidR="00C72AC0" w:rsidRDefault="00C72AC0" w:rsidP="001E6B0A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b2</w:t>
      </w:r>
      <w:r>
        <w:rPr>
          <w:rFonts w:cs="Aharoni"/>
          <w:sz w:val="24"/>
          <w:szCs w:val="24"/>
        </w:rPr>
        <w:tab/>
        <w:t>contributi dati all’innovazione didattica e metodologica e alla ricerca didattica</w:t>
      </w:r>
    </w:p>
    <w:p w:rsidR="00C72AC0" w:rsidRDefault="00C72AC0" w:rsidP="001E6B0A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b3</w:t>
      </w:r>
      <w:r>
        <w:rPr>
          <w:rFonts w:cs="Aharoni"/>
          <w:sz w:val="24"/>
          <w:szCs w:val="24"/>
        </w:rPr>
        <w:tab/>
        <w:t>condivisione e diffusione di buone pratiche didattiche</w:t>
      </w:r>
    </w:p>
    <w:p w:rsidR="00C72AC0" w:rsidRDefault="00C72AC0" w:rsidP="001E6B0A">
      <w:pPr>
        <w:jc w:val="both"/>
        <w:rPr>
          <w:rFonts w:cs="Aharoni"/>
          <w:sz w:val="24"/>
          <w:szCs w:val="24"/>
        </w:rPr>
      </w:pPr>
    </w:p>
    <w:p w:rsidR="00C72AC0" w:rsidRPr="00C72AC0" w:rsidRDefault="00C72AC0" w:rsidP="001E6B0A">
      <w:pPr>
        <w:jc w:val="both"/>
        <w:rPr>
          <w:rFonts w:cs="Aharoni"/>
          <w:b/>
          <w:i/>
          <w:sz w:val="32"/>
          <w:szCs w:val="32"/>
        </w:rPr>
      </w:pPr>
      <w:r w:rsidRPr="00C72AC0">
        <w:rPr>
          <w:rFonts w:cs="Aharoni"/>
          <w:b/>
          <w:i/>
          <w:sz w:val="32"/>
          <w:szCs w:val="32"/>
        </w:rPr>
        <w:t>AREA C</w:t>
      </w:r>
    </w:p>
    <w:p w:rsidR="00C72AC0" w:rsidRDefault="00C72AC0" w:rsidP="001E6B0A">
      <w:pPr>
        <w:jc w:val="both"/>
        <w:rPr>
          <w:rFonts w:cs="Aharoni"/>
          <w:sz w:val="24"/>
          <w:szCs w:val="24"/>
        </w:rPr>
      </w:pPr>
    </w:p>
    <w:p w:rsidR="00C72AC0" w:rsidRDefault="00C72AC0" w:rsidP="001E6B0A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c1</w:t>
      </w:r>
      <w:r>
        <w:rPr>
          <w:rFonts w:cs="Aharoni"/>
          <w:sz w:val="24"/>
          <w:szCs w:val="24"/>
        </w:rPr>
        <w:tab/>
        <w:t>responsabilità nel coordinamento organizzativo</w:t>
      </w:r>
    </w:p>
    <w:p w:rsidR="00C72AC0" w:rsidRPr="001E6B0A" w:rsidRDefault="00C72AC0" w:rsidP="001E6B0A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c2</w:t>
      </w:r>
      <w:r>
        <w:rPr>
          <w:rFonts w:cs="Aharoni"/>
          <w:sz w:val="24"/>
          <w:szCs w:val="24"/>
        </w:rPr>
        <w:tab/>
        <w:t>responsabilità nella formazione del personale</w:t>
      </w:r>
      <w:r>
        <w:rPr>
          <w:rFonts w:cs="Aharoni"/>
          <w:sz w:val="24"/>
          <w:szCs w:val="24"/>
        </w:rPr>
        <w:tab/>
        <w:t xml:space="preserve"> </w:t>
      </w:r>
    </w:p>
    <w:p w:rsidR="001E6B0A" w:rsidRPr="001E6B0A" w:rsidRDefault="001E6B0A" w:rsidP="001E6B0A">
      <w:pPr>
        <w:jc w:val="both"/>
        <w:rPr>
          <w:rFonts w:cs="Aharoni"/>
          <w:i/>
          <w:sz w:val="36"/>
          <w:szCs w:val="36"/>
        </w:rPr>
      </w:pPr>
    </w:p>
    <w:p w:rsidR="001E6B0A" w:rsidRDefault="001E6B0A" w:rsidP="001E6B0A">
      <w:pPr>
        <w:jc w:val="both"/>
        <w:rPr>
          <w:rFonts w:cs="Aharoni"/>
          <w:sz w:val="24"/>
          <w:szCs w:val="24"/>
        </w:rPr>
      </w:pPr>
      <w:r w:rsidRPr="001E6B0A">
        <w:rPr>
          <w:rFonts w:cs="Aharoni"/>
          <w:sz w:val="24"/>
          <w:szCs w:val="24"/>
        </w:rPr>
        <w:t xml:space="preserve"> </w:t>
      </w:r>
    </w:p>
    <w:p w:rsidR="001E6B0A" w:rsidRDefault="001E6B0A" w:rsidP="001E6B0A">
      <w:pPr>
        <w:jc w:val="both"/>
        <w:rPr>
          <w:rFonts w:cs="Aharoni"/>
          <w:sz w:val="24"/>
          <w:szCs w:val="24"/>
        </w:rPr>
      </w:pPr>
    </w:p>
    <w:p w:rsidR="001E6B0A" w:rsidRPr="001E6B0A" w:rsidRDefault="001E6B0A" w:rsidP="001E6B0A">
      <w:pPr>
        <w:jc w:val="both"/>
        <w:rPr>
          <w:rFonts w:cs="Aharoni"/>
          <w:sz w:val="24"/>
          <w:szCs w:val="24"/>
        </w:rPr>
      </w:pPr>
    </w:p>
    <w:p w:rsidR="00B22996" w:rsidRPr="003A1D76" w:rsidRDefault="00B22996" w:rsidP="00B22996">
      <w:pPr>
        <w:jc w:val="both"/>
        <w:rPr>
          <w:rFonts w:cs="Aharoni"/>
          <w:sz w:val="24"/>
          <w:szCs w:val="24"/>
        </w:rPr>
      </w:pPr>
      <w:r>
        <w:rPr>
          <w:rFonts w:cs="Aharoni"/>
          <w:b/>
          <w:i/>
          <w:sz w:val="24"/>
          <w:szCs w:val="24"/>
        </w:rPr>
        <w:t xml:space="preserve"> </w:t>
      </w:r>
    </w:p>
    <w:sectPr w:rsidR="00B22996" w:rsidRPr="003A1D76" w:rsidSect="008B23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4263"/>
    <w:multiLevelType w:val="hybridMultilevel"/>
    <w:tmpl w:val="4034887C"/>
    <w:lvl w:ilvl="0" w:tplc="6268BA9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0FAF"/>
    <w:multiLevelType w:val="hybridMultilevel"/>
    <w:tmpl w:val="D8BC61D4"/>
    <w:lvl w:ilvl="0" w:tplc="6268BA9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2996"/>
    <w:rsid w:val="00075EB7"/>
    <w:rsid w:val="001E6B0A"/>
    <w:rsid w:val="003A1D76"/>
    <w:rsid w:val="006350E9"/>
    <w:rsid w:val="00702643"/>
    <w:rsid w:val="008B23EA"/>
    <w:rsid w:val="00976433"/>
    <w:rsid w:val="00AB14AA"/>
    <w:rsid w:val="00B22996"/>
    <w:rsid w:val="00C72AC0"/>
    <w:rsid w:val="00E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09A4"/>
  <w15:docId w15:val="{F1EDE472-180C-4305-B979-15E747F5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3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tunice</dc:creator>
  <cp:lastModifiedBy>laura tunice</cp:lastModifiedBy>
  <cp:revision>4</cp:revision>
  <dcterms:created xsi:type="dcterms:W3CDTF">2016-05-02T06:17:00Z</dcterms:created>
  <dcterms:modified xsi:type="dcterms:W3CDTF">2018-07-04T06:42:00Z</dcterms:modified>
</cp:coreProperties>
</file>